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Ubuntu" w:cs="Ubuntu" w:eastAsia="Ubuntu" w:hAnsi="Ubuntu"/>
          <w:i w:val="1"/>
          <w:color w:val="000000"/>
        </w:rPr>
      </w:pPr>
      <w:bookmarkStart w:colFirst="0" w:colLast="0" w:name="_gjdgxs" w:id="0"/>
      <w:bookmarkEnd w:id="0"/>
      <w:r w:rsidDel="00000000" w:rsidR="00000000" w:rsidRPr="00000000">
        <w:rPr>
          <w:rtl w:val="0"/>
        </w:rPr>
        <w:t xml:space="preserve">Presentación del </w:t>
      </w:r>
      <w:r w:rsidDel="00000000" w:rsidR="00000000" w:rsidRPr="00000000">
        <w:rPr>
          <w:i w:val="1"/>
          <w:rtl w:val="0"/>
        </w:rPr>
        <w:t xml:space="preserve">pitch deck</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Esta presentación tiene como objetivo que el alumno practique sobre la exposición de su propuesta de proyecto, simulando su interacción con potenciales inversionistas o editoriales con las que demostrará por qué se tiene que desarrollar su proyecto y cómo se va a producir.</w:t>
      </w:r>
    </w:p>
    <w:p w:rsidR="00000000" w:rsidDel="00000000" w:rsidP="00000000" w:rsidRDefault="00000000" w:rsidRPr="00000000" w14:paraId="00000003">
      <w:pPr>
        <w:rPr/>
      </w:pPr>
      <w:r w:rsidDel="00000000" w:rsidR="00000000" w:rsidRPr="00000000">
        <w:rPr>
          <w:rtl w:val="0"/>
        </w:rPr>
        <w:t xml:space="preserve">Este documento tiene como objetivo especificar el formato sugerido para la presentación del </w:t>
      </w:r>
      <w:r w:rsidDel="00000000" w:rsidR="00000000" w:rsidRPr="00000000">
        <w:rPr>
          <w:i w:val="1"/>
          <w:rtl w:val="0"/>
        </w:rPr>
        <w:t xml:space="preserve">pitch deck</w:t>
      </w:r>
      <w:r w:rsidDel="00000000" w:rsidR="00000000" w:rsidRPr="00000000">
        <w:rPr>
          <w:rtl w:val="0"/>
        </w:rPr>
        <w:t xml:space="preserve"> para la materia, haciendo énfasis en los criterios a evaluar:</w:t>
      </w:r>
    </w:p>
    <w:p w:rsidR="00000000" w:rsidDel="00000000" w:rsidP="00000000" w:rsidRDefault="00000000" w:rsidRPr="00000000" w14:paraId="00000004">
      <w:pPr>
        <w:numPr>
          <w:ilvl w:val="0"/>
          <w:numId w:val="1"/>
        </w:numPr>
        <w:ind w:left="720" w:hanging="360"/>
        <w:rPr>
          <w:u w:val="none"/>
        </w:rPr>
      </w:pPr>
      <w:hyperlink r:id="rId6">
        <w:r w:rsidDel="00000000" w:rsidR="00000000" w:rsidRPr="00000000">
          <w:rPr>
            <w:color w:val="1155cc"/>
            <w:u w:val="single"/>
            <w:rtl w:val="0"/>
          </w:rPr>
          <w:t xml:space="preserve">Lineamientos: </w:t>
        </w:r>
      </w:hyperlink>
      <w:hyperlink r:id="rId7">
        <w:r w:rsidDel="00000000" w:rsidR="00000000" w:rsidRPr="00000000">
          <w:rPr>
            <w:i w:val="1"/>
            <w:color w:val="1155cc"/>
            <w:u w:val="single"/>
            <w:rtl w:val="0"/>
          </w:rPr>
          <w:t xml:space="preserve">Pitch deck</w:t>
        </w:r>
      </w:hyperlink>
      <w:r w:rsidDel="00000000" w:rsidR="00000000" w:rsidRPr="00000000">
        <w:rPr>
          <w:rtl w:val="0"/>
        </w:rPr>
        <w:t xml:space="preserve">.</w:t>
      </w:r>
    </w:p>
    <w:p w:rsidR="00000000" w:rsidDel="00000000" w:rsidP="00000000" w:rsidRDefault="00000000" w:rsidRPr="00000000" w14:paraId="00000005">
      <w:pPr>
        <w:rPr/>
      </w:pPr>
      <w:r w:rsidDel="00000000" w:rsidR="00000000" w:rsidRPr="00000000">
        <w:rPr>
          <w:rtl w:val="0"/>
        </w:rPr>
        <w:t xml:space="preserve">La presentación sugiere que sea en vivo, haciendo uso de la cámara y micrófono, además de poder presentar pantalla en donde se muestran los contenidos de la presentación. En caso de no poder hacerlo, se sugiere la presentación de un video pregrabado con cámara de celular y montando los contenidos de la presentación.</w:t>
      </w:r>
    </w:p>
    <w:p w:rsidR="00000000" w:rsidDel="00000000" w:rsidP="00000000" w:rsidRDefault="00000000" w:rsidRPr="00000000" w14:paraId="00000006">
      <w:pPr>
        <w:pStyle w:val="Heading1"/>
        <w:rPr/>
      </w:pPr>
      <w:bookmarkStart w:colFirst="0" w:colLast="0" w:name="_f0zhzi9vd225" w:id="1"/>
      <w:bookmarkEnd w:id="1"/>
      <w:r w:rsidDel="00000000" w:rsidR="00000000" w:rsidRPr="00000000">
        <w:rPr>
          <w:rtl w:val="0"/>
        </w:rPr>
        <w:t xml:space="preserve">Criterios a evaluar de la presentación</w:t>
      </w:r>
    </w:p>
    <w:p w:rsidR="00000000" w:rsidDel="00000000" w:rsidP="00000000" w:rsidRDefault="00000000" w:rsidRPr="00000000" w14:paraId="00000007">
      <w:pPr>
        <w:rPr/>
      </w:pPr>
      <w:r w:rsidDel="00000000" w:rsidR="00000000" w:rsidRPr="00000000">
        <w:rPr>
          <w:rtl w:val="0"/>
        </w:rPr>
        <w:t xml:space="preserve">A continuación se presentan los criterios a evaluar de la presentación:</w:t>
      </w:r>
    </w:p>
    <w:tbl>
      <w:tblPr>
        <w:tblStyle w:val="Table1"/>
        <w:tblW w:w="804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40"/>
        <w:gridCol w:w="1500"/>
        <w:tblGridChange w:id="0">
          <w:tblGrid>
            <w:gridCol w:w="6540"/>
            <w:gridCol w:w="15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Rubro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Porcentaje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Contenidos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Materiales de exposición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Presentación del / los expositor(es), fraseo y lenguaje corporal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Presentación y contenidos en idioma inglés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110%</w:t>
            </w:r>
          </w:p>
        </w:tc>
      </w:tr>
    </w:tbl>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2"/>
        <w:rPr/>
      </w:pPr>
      <w:bookmarkStart w:colFirst="0" w:colLast="0" w:name="_wi63bh2kakn7" w:id="2"/>
      <w:bookmarkEnd w:id="2"/>
      <w:r w:rsidDel="00000000" w:rsidR="00000000" w:rsidRPr="00000000">
        <w:rPr>
          <w:rtl w:val="0"/>
        </w:rPr>
        <w:t xml:space="preserve">Contenidos</w:t>
      </w:r>
    </w:p>
    <w:p w:rsidR="00000000" w:rsidDel="00000000" w:rsidP="00000000" w:rsidRDefault="00000000" w:rsidRPr="00000000" w14:paraId="00000016">
      <w:pPr>
        <w:rPr/>
      </w:pPr>
      <w:r w:rsidDel="00000000" w:rsidR="00000000" w:rsidRPr="00000000">
        <w:rPr>
          <w:rtl w:val="0"/>
        </w:rPr>
        <w:t xml:space="preserve">La exposición debe tener una duración máxima de cinco minutos con cuarenta segundos, en un formato llamado pecha kucha, el cual dispone de 20 segundos por cada diapositiva. Para mayor detalle sobre cómo funciona este formato, consultar el siguiente enlace:</w:t>
      </w:r>
    </w:p>
    <w:p w:rsidR="00000000" w:rsidDel="00000000" w:rsidP="00000000" w:rsidRDefault="00000000" w:rsidRPr="00000000" w14:paraId="00000017">
      <w:pPr>
        <w:numPr>
          <w:ilvl w:val="0"/>
          <w:numId w:val="2"/>
        </w:numPr>
        <w:ind w:left="720" w:hanging="360"/>
        <w:rPr>
          <w:u w:val="none"/>
        </w:rPr>
      </w:pPr>
      <w:hyperlink r:id="rId8">
        <w:r w:rsidDel="00000000" w:rsidR="00000000" w:rsidRPr="00000000">
          <w:rPr>
            <w:color w:val="1155cc"/>
            <w:u w:val="single"/>
            <w:rtl w:val="0"/>
          </w:rPr>
          <w:t xml:space="preserve">Pecha kucha: About</w:t>
        </w:r>
      </w:hyperlink>
      <w:r w:rsidDel="00000000" w:rsidR="00000000" w:rsidRPr="00000000">
        <w:rPr>
          <w:rtl w:val="0"/>
        </w:rPr>
        <w:t xml:space="preserve">.</w:t>
      </w:r>
    </w:p>
    <w:p w:rsidR="00000000" w:rsidDel="00000000" w:rsidP="00000000" w:rsidRDefault="00000000" w:rsidRPr="00000000" w14:paraId="00000018">
      <w:pPr>
        <w:rPr/>
      </w:pPr>
      <w:r w:rsidDel="00000000" w:rsidR="00000000" w:rsidRPr="00000000">
        <w:rPr>
          <w:rtl w:val="0"/>
        </w:rPr>
        <w:t xml:space="preserve">Al exceder el tiempo, el docente tendrá que interrumpir la presentación para continuar con la agenda. La presentación debe desarrollar los siguiente temas (en el orden que se considere pertinente):</w:t>
      </w:r>
    </w:p>
    <w:tbl>
      <w:tblPr>
        <w:tblStyle w:val="Table2"/>
        <w:tblW w:w="1108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900"/>
        <w:gridCol w:w="3105"/>
        <w:gridCol w:w="1470"/>
        <w:tblGridChange w:id="0">
          <w:tblGrid>
            <w:gridCol w:w="2610"/>
            <w:gridCol w:w="3900"/>
            <w:gridCol w:w="3105"/>
            <w:gridCol w:w="1470"/>
          </w:tblGrid>
        </w:tblGridChange>
      </w:tblGrid>
      <w:tr>
        <w:tc>
          <w:tcPr>
            <w:shd w:fill="d9d9d9"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Tema</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Subema</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Duración aproximada</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Porcentaje</w:t>
            </w:r>
          </w:p>
        </w:tc>
      </w:tr>
      <w:tr>
        <w:tc>
          <w:tcPr>
            <w:shd w:fill="f1c232"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¿Qué se va a presentar?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5.55%</w:t>
            </w:r>
          </w:p>
        </w:tc>
      </w:tr>
      <w:tr>
        <w:trPr>
          <w:trHeight w:val="420" w:hRule="atLeast"/>
        </w:trPr>
        <w:tc>
          <w:tcPr>
            <w:vMerge w:val="restart"/>
            <w:shd w:fill="f1c232"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¿Quién(es) soy / somos? / Miembros del equipo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Integrantes del equipo y disciplinas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Rule="auto"/>
              <w:rPr/>
            </w:pPr>
            <w:r w:rsidDel="00000000" w:rsidR="00000000" w:rsidRPr="00000000">
              <w:rPr>
                <w:rtl w:val="0"/>
              </w:rPr>
              <w:t xml:space="preserve">Resumen curricular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Rule="auto"/>
              <w:rPr/>
            </w:pPr>
            <w:r w:rsidDel="00000000" w:rsidR="00000000" w:rsidRPr="00000000">
              <w:rPr>
                <w:rtl w:val="0"/>
              </w:rPr>
              <w:t xml:space="preserve">Portafolio de proyectos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Rule="auto"/>
              <w:rPr/>
            </w:pPr>
            <w:r w:rsidDel="00000000" w:rsidR="00000000" w:rsidRPr="00000000">
              <w:rPr>
                <w:rtl w:val="0"/>
              </w:rPr>
              <w:t xml:space="preserve">5.55%</w:t>
            </w:r>
          </w:p>
        </w:tc>
      </w:tr>
      <w:tr>
        <w:trPr>
          <w:trHeight w:val="420" w:hRule="atLeast"/>
        </w:trPr>
        <w:tc>
          <w:tcPr>
            <w:vMerge w:val="restart"/>
            <w:shd w:fill="f1c232"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Rule="auto"/>
              <w:rPr/>
            </w:pPr>
            <w:r w:rsidDel="00000000" w:rsidR="00000000" w:rsidRPr="00000000">
              <w:rPr>
                <w:rtl w:val="0"/>
              </w:rPr>
              <w:t xml:space="preserve">Oportunidad de mercado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Rule="auto"/>
              <w:rPr/>
            </w:pPr>
            <w:r w:rsidDel="00000000" w:rsidR="00000000" w:rsidRPr="00000000">
              <w:rPr>
                <w:rtl w:val="0"/>
              </w:rPr>
              <w:t xml:space="preserve">Hibridación del juego / crossover y referencias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Rule="auto"/>
              <w:rPr/>
            </w:pPr>
            <w:r w:rsidDel="00000000" w:rsidR="00000000" w:rsidRPr="00000000">
              <w:rPr>
                <w:rtl w:val="0"/>
              </w:rPr>
              <w:t xml:space="preserve">Ventas de cada título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Rule="auto"/>
              <w:rPr/>
            </w:pPr>
            <w:r w:rsidDel="00000000" w:rsidR="00000000" w:rsidRPr="00000000">
              <w:rPr>
                <w:rtl w:val="0"/>
              </w:rPr>
              <w:t xml:space="preserve">Expectativas de venta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Rule="auto"/>
              <w:rPr/>
            </w:pPr>
            <w:r w:rsidDel="00000000" w:rsidR="00000000" w:rsidRPr="00000000">
              <w:rPr>
                <w:rtl w:val="0"/>
              </w:rPr>
              <w:t xml:space="preserve">5.55%</w:t>
            </w:r>
          </w:p>
        </w:tc>
      </w:tr>
      <w:tr>
        <w:trPr>
          <w:trHeight w:val="420" w:hRule="atLeast"/>
        </w:trPr>
        <w:tc>
          <w:tcPr>
            <w:vMerge w:val="restart"/>
            <w:shd w:fill="f1c232"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Rule="auto"/>
              <w:rPr/>
            </w:pPr>
            <w:r w:rsidDel="00000000" w:rsidR="00000000" w:rsidRPr="00000000">
              <w:rPr>
                <w:rtl w:val="0"/>
              </w:rPr>
              <w:t xml:space="preserve">Definición del juego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Rule="auto"/>
              <w:rPr/>
            </w:pPr>
            <w:r w:rsidDel="00000000" w:rsidR="00000000" w:rsidRPr="00000000">
              <w:rPr>
                <w:rtl w:val="0"/>
              </w:rPr>
              <w:t xml:space="preserve">Resumen del juego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Rule="auto"/>
              <w:rPr/>
            </w:pPr>
            <w:r w:rsidDel="00000000" w:rsidR="00000000" w:rsidRPr="00000000">
              <w:rPr>
                <w:rtl w:val="0"/>
              </w:rPr>
              <w:t xml:space="preserve">Motivaciones del juego</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lineRule="auto"/>
              <w:rPr/>
            </w:pPr>
            <w:r w:rsidDel="00000000" w:rsidR="00000000" w:rsidRPr="00000000">
              <w:rPr>
                <w:rtl w:val="0"/>
              </w:rPr>
              <w:t xml:space="preserve">Características diferenciales del juego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Rule="auto"/>
              <w:rPr/>
            </w:pPr>
            <w:r w:rsidDel="00000000" w:rsidR="00000000" w:rsidRPr="00000000">
              <w:rPr>
                <w:rtl w:val="0"/>
              </w:rPr>
              <w:t xml:space="preserve">5.55%</w:t>
            </w:r>
          </w:p>
        </w:tc>
      </w:tr>
      <w:tr>
        <w:trPr>
          <w:trHeight w:val="420" w:hRule="atLeast"/>
        </w:trPr>
        <w:tc>
          <w:tcPr>
            <w:vMerge w:val="restart"/>
            <w:shd w:fill="f1c232"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lineRule="auto"/>
              <w:rPr/>
            </w:pPr>
            <w:r w:rsidDel="00000000" w:rsidR="00000000" w:rsidRPr="00000000">
              <w:rPr>
                <w:rtl w:val="0"/>
              </w:rPr>
              <w:t xml:space="preserve">Plan de producción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lineRule="auto"/>
              <w:rPr/>
            </w:pPr>
            <w:r w:rsidDel="00000000" w:rsidR="00000000" w:rsidRPr="00000000">
              <w:rPr>
                <w:rtl w:val="0"/>
              </w:rPr>
              <w:t xml:space="preserve">Calendario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Rule="auto"/>
              <w:rPr/>
            </w:pPr>
            <w:r w:rsidDel="00000000" w:rsidR="00000000" w:rsidRPr="00000000">
              <w:rPr>
                <w:rtl w:val="0"/>
              </w:rPr>
              <w:t xml:space="preserve">Cotización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lineRule="auto"/>
              <w:rPr/>
            </w:pPr>
            <w:r w:rsidDel="00000000" w:rsidR="00000000" w:rsidRPr="00000000">
              <w:rPr>
                <w:rtl w:val="0"/>
              </w:rPr>
              <w:t xml:space="preserve">5.55%</w:t>
            </w:r>
          </w:p>
        </w:tc>
      </w:tr>
      <w:tr>
        <w:trPr>
          <w:trHeight w:val="420" w:hRule="atLeast"/>
        </w:trPr>
        <w:tc>
          <w:tcPr>
            <w:vMerge w:val="restart"/>
            <w:shd w:fill="f1c232"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lineRule="auto"/>
              <w:rPr/>
            </w:pPr>
            <w:r w:rsidDel="00000000" w:rsidR="00000000" w:rsidRPr="00000000">
              <w:rPr>
                <w:rtl w:val="0"/>
              </w:rPr>
              <w:t xml:space="preserve">Oportunidades y riesgos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lineRule="auto"/>
              <w:rPr/>
            </w:pPr>
            <w:r w:rsidDel="00000000" w:rsidR="00000000" w:rsidRPr="00000000">
              <w:rPr>
                <w:rtl w:val="0"/>
              </w:rPr>
              <w:t xml:space="preserve">Oportunidades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lineRule="auto"/>
              <w:rPr/>
            </w:pPr>
            <w:r w:rsidDel="00000000" w:rsidR="00000000" w:rsidRPr="00000000">
              <w:rPr>
                <w:rtl w:val="0"/>
              </w:rPr>
              <w:t xml:space="preserve">Fortalezas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lineRule="auto"/>
              <w:rPr/>
            </w:pPr>
            <w:r w:rsidDel="00000000" w:rsidR="00000000" w:rsidRPr="00000000">
              <w:rPr>
                <w:rtl w:val="0"/>
              </w:rPr>
              <w:t xml:space="preserve">Debilidades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lineRule="auto"/>
              <w:rPr/>
            </w:pPr>
            <w:r w:rsidDel="00000000" w:rsidR="00000000" w:rsidRPr="00000000">
              <w:rPr>
                <w:rtl w:val="0"/>
              </w:rPr>
              <w:t xml:space="preserve">5.55%</w:t>
            </w:r>
          </w:p>
        </w:tc>
      </w:tr>
      <w:tr>
        <w:trPr>
          <w:trHeight w:val="420" w:hRule="atLeast"/>
        </w:trPr>
        <w:tc>
          <w:tcPr>
            <w:vMerge w:val="continue"/>
            <w:shd w:fill="f1c232"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before="0" w:line="240" w:lineRule="auto"/>
              <w:ind w:left="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lineRule="auto"/>
              <w:rPr/>
            </w:pPr>
            <w:r w:rsidDel="00000000" w:rsidR="00000000" w:rsidRPr="00000000">
              <w:rPr>
                <w:rtl w:val="0"/>
              </w:rPr>
              <w:t xml:space="preserve">Amenazas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lineRule="auto"/>
              <w:rPr/>
            </w:pPr>
            <w:r w:rsidDel="00000000" w:rsidR="00000000" w:rsidRPr="00000000">
              <w:rPr>
                <w:rtl w:val="0"/>
              </w:rPr>
              <w:t xml:space="preserve">5.55%</w:t>
            </w:r>
          </w:p>
        </w:tc>
      </w:tr>
      <w:tr>
        <w:trPr>
          <w:trHeight w:val="420" w:hRule="atLeast"/>
        </w:trPr>
        <w:tc>
          <w:tcPr>
            <w:shd w:fill="f1c232"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ind w:left="0" w:firstLine="0"/>
              <w:rPr/>
            </w:pPr>
            <w:r w:rsidDel="00000000" w:rsidR="00000000" w:rsidRPr="00000000">
              <w:rPr>
                <w:rtl w:val="0"/>
              </w:rPr>
              <w:t xml:space="preserve">Contacto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lineRule="auto"/>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lineRule="auto"/>
              <w:rPr/>
            </w:pPr>
            <w:r w:rsidDel="00000000" w:rsidR="00000000" w:rsidRPr="00000000">
              <w:rPr>
                <w:rtl w:val="0"/>
              </w:rPr>
              <w:t xml:space="preserve">20 segundos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lineRule="auto"/>
              <w:rPr/>
            </w:pPr>
            <w:r w:rsidDel="00000000" w:rsidR="00000000" w:rsidRPr="00000000">
              <w:rPr>
                <w:rtl w:val="0"/>
              </w:rPr>
              <w:t xml:space="preserve">5.55%</w:t>
            </w:r>
          </w:p>
        </w:tc>
      </w:tr>
      <w:tr>
        <w:trPr>
          <w:trHeight w:val="420" w:hRule="atLeast"/>
        </w:trPr>
        <w:tc>
          <w:tcPr>
            <w:shd w:fill="f1c232"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0" w:line="240" w:lineRule="auto"/>
              <w:ind w:left="0" w:firstLine="0"/>
              <w:rPr/>
            </w:pPr>
            <w:r w:rsidDel="00000000" w:rsidR="00000000" w:rsidRPr="00000000">
              <w:rPr>
                <w:rtl w:val="0"/>
              </w:rPr>
              <w:t xml:space="preserve">Preguntas y respuestas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lineRule="auto"/>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lineRule="auto"/>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r>
      <w:tr>
        <w:trPr>
          <w:trHeight w:val="420" w:hRule="atLeast"/>
        </w:trPr>
        <w:tc>
          <w:tcPr>
            <w:gridSpan w:val="2"/>
            <w:shd w:fill="d9d9d9"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lineRule="auto"/>
              <w:rPr>
                <w:b w:val="1"/>
              </w:rPr>
            </w:pPr>
            <w:r w:rsidDel="00000000" w:rsidR="00000000" w:rsidRPr="00000000">
              <w:rPr>
                <w:b w:val="1"/>
                <w:rtl w:val="0"/>
              </w:rPr>
              <w:t xml:space="preserve">TOTAL</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340 segundos / 5 minutos con 40 segundos.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100%</w:t>
            </w:r>
          </w:p>
        </w:tc>
      </w:tr>
    </w:tbl>
    <w:p w:rsidR="00000000" w:rsidDel="00000000" w:rsidP="00000000" w:rsidRDefault="00000000" w:rsidRPr="00000000" w14:paraId="00000069">
      <w:pPr>
        <w:rPr>
          <w:sz w:val="2"/>
          <w:szCs w:val="2"/>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Lo más relevante a considerar de los puntos anteriores es que se pondera en mayor medida en cómo se busca enamorar sobre las características del proyecto, así como en la convicción del alumno para lograrlo. Es decir, es importante conocer los procesos, adversidades, oportunidades, facilidades, relaciones y entre todos los elementos que se fomentaron en este periodo para alcanzar dicho resultado.</w:t>
      </w:r>
    </w:p>
    <w:p w:rsidR="00000000" w:rsidDel="00000000" w:rsidP="00000000" w:rsidRDefault="00000000" w:rsidRPr="00000000" w14:paraId="0000006B">
      <w:pPr>
        <w:rPr/>
      </w:pPr>
      <w:r w:rsidDel="00000000" w:rsidR="00000000" w:rsidRPr="00000000">
        <w:rPr>
          <w:rtl w:val="0"/>
        </w:rPr>
        <w:t xml:space="preserve">En el siguiente documento se describen los contenidos más relevantes a considerar por cada tema.</w:t>
      </w:r>
    </w:p>
    <w:p w:rsidR="00000000" w:rsidDel="00000000" w:rsidP="00000000" w:rsidRDefault="00000000" w:rsidRPr="00000000" w14:paraId="0000006C">
      <w:pPr>
        <w:numPr>
          <w:ilvl w:val="0"/>
          <w:numId w:val="1"/>
        </w:numPr>
        <w:ind w:left="720" w:hanging="360"/>
      </w:pPr>
      <w:hyperlink r:id="rId9">
        <w:r w:rsidDel="00000000" w:rsidR="00000000" w:rsidRPr="00000000">
          <w:rPr>
            <w:color w:val="1155cc"/>
            <w:u w:val="single"/>
            <w:rtl w:val="0"/>
          </w:rPr>
          <w:t xml:space="preserve">Lineamientos: </w:t>
        </w:r>
      </w:hyperlink>
      <w:hyperlink r:id="rId10">
        <w:r w:rsidDel="00000000" w:rsidR="00000000" w:rsidRPr="00000000">
          <w:rPr>
            <w:i w:val="1"/>
            <w:color w:val="1155cc"/>
            <w:u w:val="single"/>
            <w:rtl w:val="0"/>
          </w:rPr>
          <w:t xml:space="preserve">Pitch deck</w:t>
        </w:r>
      </w:hyperlink>
      <w:r w:rsidDel="00000000" w:rsidR="00000000" w:rsidRPr="00000000">
        <w:rPr>
          <w:rtl w:val="0"/>
        </w:rPr>
        <w:t xml:space="preserve">.</w:t>
      </w:r>
    </w:p>
    <w:p w:rsidR="00000000" w:rsidDel="00000000" w:rsidP="00000000" w:rsidRDefault="00000000" w:rsidRPr="00000000" w14:paraId="0000006D">
      <w:pPr>
        <w:pStyle w:val="Heading2"/>
        <w:rPr/>
      </w:pPr>
      <w:bookmarkStart w:colFirst="0" w:colLast="0" w:name="_quptkrfz2i3w" w:id="3"/>
      <w:bookmarkEnd w:id="3"/>
      <w:r w:rsidDel="00000000" w:rsidR="00000000" w:rsidRPr="00000000">
        <w:rPr>
          <w:rtl w:val="0"/>
        </w:rPr>
        <w:t xml:space="preserve">Materiales de exposición</w:t>
      </w:r>
    </w:p>
    <w:p w:rsidR="00000000" w:rsidDel="00000000" w:rsidP="00000000" w:rsidRDefault="00000000" w:rsidRPr="00000000" w14:paraId="0000006E">
      <w:pPr>
        <w:rPr/>
      </w:pPr>
      <w:r w:rsidDel="00000000" w:rsidR="00000000" w:rsidRPr="00000000">
        <w:rPr>
          <w:rtl w:val="0"/>
        </w:rPr>
        <w:t xml:space="preserve">La presentación debe apoyarse de material audio-visual que presente el estilo o formato del equipo de trabajo. Debe presentarse una coherencia entre lo mostrado, contra lo expuesto durante la presentación.</w:t>
      </w:r>
    </w:p>
    <w:p w:rsidR="00000000" w:rsidDel="00000000" w:rsidP="00000000" w:rsidRDefault="00000000" w:rsidRPr="00000000" w14:paraId="0000006F">
      <w:pPr>
        <w:rPr/>
      </w:pPr>
      <w:r w:rsidDel="00000000" w:rsidR="00000000" w:rsidRPr="00000000">
        <w:rPr>
          <w:rtl w:val="0"/>
        </w:rPr>
        <w:t xml:space="preserve">Los materiales que pueden usarse para complementar la exposición son:</w:t>
      </w:r>
    </w:p>
    <w:p w:rsidR="00000000" w:rsidDel="00000000" w:rsidP="00000000" w:rsidRDefault="00000000" w:rsidRPr="00000000" w14:paraId="00000070">
      <w:pPr>
        <w:numPr>
          <w:ilvl w:val="0"/>
          <w:numId w:val="3"/>
        </w:numPr>
        <w:spacing w:after="0" w:afterAutospacing="0"/>
        <w:ind w:left="720" w:hanging="360"/>
        <w:rPr>
          <w:u w:val="none"/>
        </w:rPr>
      </w:pPr>
      <w:r w:rsidDel="00000000" w:rsidR="00000000" w:rsidRPr="00000000">
        <w:rPr>
          <w:rtl w:val="0"/>
        </w:rPr>
        <w:t xml:space="preserve">Escaleta de la presentación en PDF o diapositivas con la escaleta, imágenes y textos.</w:t>
      </w:r>
    </w:p>
    <w:p w:rsidR="00000000" w:rsidDel="00000000" w:rsidP="00000000" w:rsidRDefault="00000000" w:rsidRPr="00000000" w14:paraId="00000071">
      <w:pPr>
        <w:numPr>
          <w:ilvl w:val="0"/>
          <w:numId w:val="3"/>
        </w:numPr>
        <w:spacing w:after="0" w:afterAutospacing="0"/>
        <w:ind w:left="720" w:hanging="360"/>
        <w:rPr>
          <w:u w:val="none"/>
        </w:rPr>
      </w:pPr>
      <w:r w:rsidDel="00000000" w:rsidR="00000000" w:rsidRPr="00000000">
        <w:rPr>
          <w:rtl w:val="0"/>
        </w:rPr>
        <w:t xml:space="preserve">Video que exponga un montaje de los contenidos de producción y el juego en sí mismo para revelar el proceso del proyecto.</w:t>
      </w:r>
    </w:p>
    <w:p w:rsidR="00000000" w:rsidDel="00000000" w:rsidP="00000000" w:rsidRDefault="00000000" w:rsidRPr="00000000" w14:paraId="00000072">
      <w:pPr>
        <w:numPr>
          <w:ilvl w:val="0"/>
          <w:numId w:val="3"/>
        </w:numPr>
        <w:ind w:left="720" w:hanging="360"/>
        <w:rPr>
          <w:u w:val="none"/>
        </w:rPr>
      </w:pPr>
      <w:r w:rsidDel="00000000" w:rsidR="00000000" w:rsidRPr="00000000">
        <w:rPr>
          <w:i w:val="1"/>
          <w:rtl w:val="0"/>
        </w:rPr>
        <w:t xml:space="preserve">Moodboard</w:t>
      </w:r>
      <w:r w:rsidDel="00000000" w:rsidR="00000000" w:rsidRPr="00000000">
        <w:rPr>
          <w:rtl w:val="0"/>
        </w:rPr>
        <w:t xml:space="preserve">, es decir un collage de imágenes con los elementos de registro y producción del proyecto.</w:t>
      </w:r>
    </w:p>
    <w:p w:rsidR="00000000" w:rsidDel="00000000" w:rsidP="00000000" w:rsidRDefault="00000000" w:rsidRPr="00000000" w14:paraId="00000073">
      <w:pPr>
        <w:pStyle w:val="Heading2"/>
        <w:rPr/>
      </w:pPr>
      <w:bookmarkStart w:colFirst="0" w:colLast="0" w:name="_3lwyzbu67eoc" w:id="4"/>
      <w:bookmarkEnd w:id="4"/>
      <w:r w:rsidDel="00000000" w:rsidR="00000000" w:rsidRPr="00000000">
        <w:rPr>
          <w:rtl w:val="0"/>
        </w:rPr>
        <w:t xml:space="preserve">Presentación del / los expositor(es), fraseo y lenguaje corporal</w:t>
      </w:r>
    </w:p>
    <w:p w:rsidR="00000000" w:rsidDel="00000000" w:rsidP="00000000" w:rsidRDefault="00000000" w:rsidRPr="00000000" w14:paraId="00000074">
      <w:pPr>
        <w:rPr/>
      </w:pPr>
      <w:r w:rsidDel="00000000" w:rsidR="00000000" w:rsidRPr="00000000">
        <w:rPr>
          <w:rtl w:val="0"/>
        </w:rPr>
        <w:t xml:space="preserve">Se debe evitar a toda costa una presentación formal, fría y robótica de corte académico.</w:t>
      </w:r>
    </w:p>
    <w:p w:rsidR="00000000" w:rsidDel="00000000" w:rsidP="00000000" w:rsidRDefault="00000000" w:rsidRPr="00000000" w14:paraId="00000075">
      <w:pPr>
        <w:rPr/>
      </w:pPr>
      <w:r w:rsidDel="00000000" w:rsidR="00000000" w:rsidRPr="00000000">
        <w:rPr>
          <w:rtl w:val="0"/>
        </w:rPr>
        <w:t xml:space="preserve">Lo que se busca es una presentación casual, natural en la que se presente el proyecto a interesados en publicar y asesorar el proyecto. Es decir, se tiene que desarrollar una presentación con convicción, fervor, ánimo e ímpetu que demuestren el proceso al que se ha enfrentado el alumno durante el proyecto.</w:t>
      </w:r>
    </w:p>
    <w:p w:rsidR="00000000" w:rsidDel="00000000" w:rsidP="00000000" w:rsidRDefault="00000000" w:rsidRPr="00000000" w14:paraId="00000076">
      <w:pPr>
        <w:rPr/>
      </w:pPr>
      <w:r w:rsidDel="00000000" w:rsidR="00000000" w:rsidRPr="00000000">
        <w:rPr>
          <w:rtl w:val="0"/>
        </w:rPr>
        <w:t xml:space="preserve">No todo tiene que ser positivo, en cuanto a que se puede demostrar y justificar procesos difíciles y dolorosos que fomentarán el aprendizaje del alumno.</w:t>
      </w:r>
    </w:p>
    <w:p w:rsidR="00000000" w:rsidDel="00000000" w:rsidP="00000000" w:rsidRDefault="00000000" w:rsidRPr="00000000" w14:paraId="00000077">
      <w:pPr>
        <w:rPr/>
      </w:pPr>
      <w:r w:rsidDel="00000000" w:rsidR="00000000" w:rsidRPr="00000000">
        <w:rPr>
          <w:rtl w:val="0"/>
        </w:rPr>
        <w:t xml:space="preserve">Es relevante considerar además del ánimo de la presentación, el tono de voz, la postura corporal del alumno, así como cualquier síntoma de desinterés, apatía, disgusto del alumno. Sino todo lo contrario, se tiene que extrovertir el proceso naturalmente con un lenguaje y flujo de ideas, con el que se demuestre el gusto por esta labor y sus implicaciones.</w:t>
      </w:r>
    </w:p>
    <w:p w:rsidR="00000000" w:rsidDel="00000000" w:rsidP="00000000" w:rsidRDefault="00000000" w:rsidRPr="00000000" w14:paraId="00000078">
      <w:pPr>
        <w:pStyle w:val="Heading2"/>
        <w:rPr/>
      </w:pPr>
      <w:bookmarkStart w:colFirst="0" w:colLast="0" w:name="_ezm67s9us7c8" w:id="5"/>
      <w:bookmarkEnd w:id="5"/>
      <w:r w:rsidDel="00000000" w:rsidR="00000000" w:rsidRPr="00000000">
        <w:rPr>
          <w:rtl w:val="0"/>
        </w:rPr>
        <w:t xml:space="preserve">Presentación y contenidos en el idioma inglés</w:t>
      </w:r>
    </w:p>
    <w:p w:rsidR="00000000" w:rsidDel="00000000" w:rsidP="00000000" w:rsidRDefault="00000000" w:rsidRPr="00000000" w14:paraId="00000079">
      <w:pPr>
        <w:rPr/>
      </w:pPr>
      <w:r w:rsidDel="00000000" w:rsidR="00000000" w:rsidRPr="00000000">
        <w:rPr>
          <w:rtl w:val="0"/>
        </w:rPr>
        <w:t xml:space="preserve">Para incentivarlos a que se puedan desenvolver en el medio internacional, se tiene la oportunidad de exponer su proyecto en inglés. Si el desarrollo de la presentación es igual de fluida que en la lengua materna, tendrán el derecho de adquirir una décima adicional sobre su calificación final en esta asignación. </w:t>
      </w:r>
    </w:p>
    <w:p w:rsidR="00000000" w:rsidDel="00000000" w:rsidP="00000000" w:rsidRDefault="00000000" w:rsidRPr="00000000" w14:paraId="0000007A">
      <w:pPr>
        <w:rPr/>
      </w:pPr>
      <w:r w:rsidDel="00000000" w:rsidR="00000000" w:rsidRPr="00000000">
        <w:rPr>
          <w:rtl w:val="0"/>
        </w:rPr>
        <w:t xml:space="preserve">Sin embargo, exponer el riesgo, ya que por el mal manejo del idioma, podrán no desarrollar los temas y, por ende, tener una repercusión en la calificación por el desarrollo de temas y contenidos. Esto para fortalecerlos a adquirir confianza y que puedan "pitchear" sus proyectos ante personas de diferentes medios y más importante, internacionales, que es donde se lleva a cabo la industria global.</w:t>
      </w:r>
    </w:p>
    <w:sectPr>
      <w:headerReference r:id="rId11" w:type="default"/>
      <w:footerReference r:id="rId12" w:type="default"/>
      <w:pgSz w:h="16834" w:w="11909" w:orient="portrait"/>
      <w:pgMar w:bottom="645" w:top="1080" w:left="270" w:right="120" w:header="0" w:footer="1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Calibri"/>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rPr>
        <w:sz w:val="2"/>
        <w:szCs w:val="2"/>
      </w:rPr>
    </w:pPr>
    <w:r w:rsidDel="00000000" w:rsidR="00000000" w:rsidRPr="00000000">
      <w:rPr>
        <w:rtl w:val="0"/>
      </w:rPr>
    </w:r>
  </w:p>
  <w:p w:rsidR="00000000" w:rsidDel="00000000" w:rsidP="00000000" w:rsidRDefault="00000000" w:rsidRPr="00000000" w14:paraId="0000008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jc w:val="center"/>
      <w:rPr>
        <w:rFonts w:ascii="Ubuntu" w:cs="Ubuntu" w:eastAsia="Ubuntu" w:hAnsi="Ubuntu"/>
        <w:sz w:val="2"/>
        <w:szCs w:val="2"/>
      </w:rPr>
    </w:pPr>
    <w:r w:rsidDel="00000000" w:rsidR="00000000" w:rsidRPr="00000000">
      <w:rPr>
        <w:rtl w:val="0"/>
      </w:rPr>
    </w:r>
  </w:p>
  <w:tbl>
    <w:tblPr>
      <w:tblStyle w:val="Table3"/>
      <w:tblW w:w="1081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70"/>
      <w:gridCol w:w="3345"/>
      <w:tblGridChange w:id="0">
        <w:tblGrid>
          <w:gridCol w:w="7470"/>
          <w:gridCol w:w="3345"/>
        </w:tblGrid>
      </w:tblGridChange>
    </w:tblGrid>
    <w:t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buntu" w:cs="Ubuntu" w:eastAsia="Ubuntu" w:hAnsi="Ubuntu"/>
            </w:rPr>
          </w:pPr>
          <w:r w:rsidDel="00000000" w:rsidR="00000000" w:rsidRPr="00000000">
            <w:rPr>
              <w:rFonts w:ascii="Ubuntu" w:cs="Ubuntu" w:eastAsia="Ubuntu" w:hAnsi="Ubuntu"/>
              <w:rtl w:val="0"/>
            </w:rPr>
            <w:t xml:space="preserve">Linieamientos:</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Ubuntu" w:cs="Ubuntu" w:eastAsia="Ubuntu" w:hAnsi="Ubuntu"/>
              <w:i w:val="1"/>
            </w:rPr>
          </w:pPr>
          <w:r w:rsidDel="00000000" w:rsidR="00000000" w:rsidRPr="00000000">
            <w:rPr>
              <w:rtl w:val="0"/>
            </w:rPr>
            <w:t xml:space="preserve">Presentación del </w:t>
          </w:r>
          <w:r w:rsidDel="00000000" w:rsidR="00000000" w:rsidRPr="00000000">
            <w:rPr>
              <w:i w:val="1"/>
              <w:rtl w:val="0"/>
            </w:rPr>
            <w:t xml:space="preserve">pitch deck</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tabs>
              <w:tab w:val="center" w:pos="4680"/>
              <w:tab w:val="right" w:pos="9360"/>
            </w:tabs>
            <w:spacing w:after="0" w:lineRule="auto"/>
            <w:jc w:val="right"/>
            <w:rPr>
              <w:rFonts w:ascii="Ubuntu" w:cs="Ubuntu" w:eastAsia="Ubuntu" w:hAnsi="Ubuntu"/>
              <w:sz w:val="2"/>
              <w:szCs w:val="2"/>
            </w:rPr>
          </w:pPr>
          <w:r w:rsidDel="00000000" w:rsidR="00000000" w:rsidRPr="00000000">
            <w:rPr>
              <w:rFonts w:ascii="Calibri" w:cs="Calibri" w:eastAsia="Calibri" w:hAnsi="Calibri"/>
            </w:rPr>
            <w:drawing>
              <wp:inline distB="0" distT="0" distL="0" distR="0">
                <wp:extent cx="1990725" cy="381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990725" cy="3810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7F">
    <w:pPr>
      <w:jc w:val="left"/>
      <w:rPr>
        <w:rFonts w:ascii="Ubuntu" w:cs="Ubuntu" w:eastAsia="Ubuntu" w:hAnsi="Ubuntu"/>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Ubuntu" w:cs="Ubuntu" w:eastAsia="Ubuntu" w:hAnsi="Ubuntu"/>
        <w:sz w:val="22"/>
        <w:szCs w:val="22"/>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360" w:lineRule="auto"/>
    </w:pPr>
    <w:rPr>
      <w:rFonts w:ascii="Ubuntu" w:cs="Ubuntu" w:eastAsia="Ubuntu" w:hAnsi="Ubuntu"/>
      <w:b w:val="1"/>
      <w:sz w:val="32"/>
      <w:szCs w:val="32"/>
    </w:rPr>
  </w:style>
  <w:style w:type="paragraph" w:styleId="Heading2">
    <w:name w:val="heading 2"/>
    <w:basedOn w:val="Normal"/>
    <w:next w:val="Normal"/>
    <w:pPr>
      <w:keepNext w:val="1"/>
      <w:keepLines w:val="1"/>
      <w:spacing w:before="200" w:lineRule="auto"/>
    </w:pPr>
    <w:rPr>
      <w:rFonts w:ascii="Ubuntu" w:cs="Ubuntu" w:eastAsia="Ubuntu" w:hAnsi="Ubuntu"/>
      <w:b w:val="1"/>
      <w:sz w:val="26"/>
      <w:szCs w:val="26"/>
    </w:rPr>
  </w:style>
  <w:style w:type="paragraph" w:styleId="Heading3">
    <w:name w:val="heading 3"/>
    <w:basedOn w:val="Normal"/>
    <w:next w:val="Normal"/>
    <w:pPr>
      <w:keepNext w:val="1"/>
      <w:keepLines w:val="1"/>
      <w:spacing w:before="160" w:line="360" w:lineRule="auto"/>
    </w:pPr>
    <w:rPr>
      <w:b w:val="1"/>
      <w:sz w:val="26"/>
      <w:szCs w:val="26"/>
    </w:rPr>
  </w:style>
  <w:style w:type="paragraph" w:styleId="Heading4">
    <w:name w:val="heading 4"/>
    <w:basedOn w:val="Normal"/>
    <w:next w:val="Normal"/>
    <w:pPr>
      <w:keepNext w:val="1"/>
      <w:keepLines w:val="1"/>
      <w:spacing w:before="160" w:lineRule="auto"/>
      <w:ind w:firstLine="720"/>
    </w:pPr>
    <w:rPr>
      <w:b w:val="1"/>
      <w:sz w:val="20"/>
      <w:szCs w:val="20"/>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jc w:val="center"/>
    </w:pPr>
    <w:rPr>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docs.google.com/document/d/1j_eHW1s3zeqg9uC6PGTNBew7NJyIV2srQt3zLypyIWw/edit?usp=sharing" TargetMode="External"/><Relationship Id="rId12" Type="http://schemas.openxmlformats.org/officeDocument/2006/relationships/footer" Target="footer1.xml"/><Relationship Id="rId9" Type="http://schemas.openxmlformats.org/officeDocument/2006/relationships/hyperlink" Target="https://docs.google.com/document/d/1j_eHW1s3zeqg9uC6PGTNBew7NJyIV2srQt3zLypyIWw/edit?usp=sharing" TargetMode="External"/><Relationship Id="rId5" Type="http://schemas.openxmlformats.org/officeDocument/2006/relationships/styles" Target="styles.xml"/><Relationship Id="rId6" Type="http://schemas.openxmlformats.org/officeDocument/2006/relationships/hyperlink" Target="https://docs.google.com/document/d/1j_eHW1s3zeqg9uC6PGTNBew7NJyIV2srQt3zLypyIWw/edit?usp=sharing" TargetMode="External"/><Relationship Id="rId7" Type="http://schemas.openxmlformats.org/officeDocument/2006/relationships/hyperlink" Target="https://docs.google.com/document/d/1j_eHW1s3zeqg9uC6PGTNBew7NJyIV2srQt3zLypyIWw/edit?usp=sharing" TargetMode="External"/><Relationship Id="rId8" Type="http://schemas.openxmlformats.org/officeDocument/2006/relationships/hyperlink" Target="https://www.pechakucha.com/abou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